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64185" cy="607060"/>
                <wp:effectExtent l="0" t="0" r="0" b="2540"/>
                <wp:docPr id="1" name="Рисунок 2" descr="Безимени-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Безимени-1"/>
                        <pic:cNvPicPr>
                          <a:picLocks noChangeArrowheads="1"/>
                        </pic:cNvPicPr>
                        <pic:nvPr/>
                      </pic:nvPicPr>
                      <pic:blipFill>
                        <a:blip r:embed="rId12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46418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55pt;height:47.8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</w:p>
    <w:p>
      <w:pPr>
        <w:pStyle w:val="a5"/>
        <w:jc w:val="left"/>
        <w:rPr>
          <w:sz w:val="10"/>
          <w:szCs w:val="10"/>
          <w:lang w:val="en-US"/>
        </w:rPr>
      </w:pPr>
    </w:p>
    <w:p>
      <w:pPr>
        <w:pStyle w:val="a5"/>
        <w:rPr>
          <w:szCs w:val="32"/>
        </w:rPr>
      </w:pPr>
      <w:r>
        <w:rPr>
          <w:szCs w:val="32"/>
        </w:rPr>
        <w:t xml:space="preserve">АДМИНИСТРАЦИЯ ГОРОДА НИЖНЕГО НОВГ</w:t>
      </w:r>
      <w:r>
        <w:rPr>
          <w:szCs w:val="32"/>
        </w:rPr>
        <w:t xml:space="preserve">О</w:t>
      </w:r>
      <w:r>
        <w:rPr>
          <w:szCs w:val="32"/>
        </w:rPr>
        <w:t xml:space="preserve">РОДА</w:t>
      </w:r>
    </w:p>
    <w:p>
      <w:pPr>
        <w:rPr>
          <w:sz w:val="18"/>
          <w:szCs w:val="18"/>
        </w:rPr>
      </w:pPr>
    </w:p>
    <w:p>
      <w:pPr>
        <w:pStyle w:val="6"/>
        <w:rPr>
          <w:sz w:val="36"/>
          <w:szCs w:val="36"/>
        </w:rPr>
      </w:pPr>
      <w:r>
        <w:rPr>
          <w:sz w:val="36"/>
          <w:szCs w:val="36"/>
        </w:rPr>
        <w:t xml:space="preserve">ПОСТАНОВЛЕНИЕ</w:t>
      </w:r>
    </w:p>
    <w:p>
      <w:pPr>
        <w:rPr>
          <w:sz w:val="28"/>
          <w:szCs w:val="28"/>
          <w:lang w:val="en-US"/>
        </w:rPr>
      </w:pPr>
    </w:p>
    <w:tbl>
      <w:tblPr>
        <w:tblStyle w:val="a7"/>
        <w:tblpPr w:horzAnchor="page" w:tblpX="1319" w:vertAnchor="text" w:tblpY="-55" w:leftFromText="180" w:rightFromText="180"/>
        <w:tblOverlap w:val="never"/>
        <w:tblW w:w="96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32"/>
        <w:gridCol w:w="1401"/>
        <w:gridCol w:w="1692"/>
        <w:gridCol w:w="1513"/>
        <w:gridCol w:w="2294"/>
      </w:tblGrid>
      <w:tr>
        <w:trPr>
          <w:trHeight w:val="467" w:hRule="exact"/>
        </w:trPr>
        <w:tc>
          <w:tcPr>
            <w:tcW w:w="2732" w:type="dxa"/>
          </w:tcPr>
          <w:sdt>
            <w:sdtPr>
              <w:alias w:val="Date"/>
              <w:id w:val="345448127"/>
              <w:lock w:val="sdtLocked"/>
              <w:placeholder>
                <w:docPart w:val="6C32C43590AA4C7797B40C092AE8584F"/>
              </w:placeholder>
              <w:tag w:val="Date"/>
              <w:text/>
              <w:rPr>
                <w:rStyle w:val="Datenum"/>
                <w:sz w:val="28"/>
                <w:szCs w:val="28"/>
              </w:rPr>
            </w:sdtPr>
            <w:sdtEndPr>
              <w:rPr>
                <w:rStyle w:val="Datenum"/>
              </w:rPr>
            </w:sdtEndPr>
            <w:sdtContent>
              <w:p>
                <w:pPr>
                  <w:ind w:firstLine="0"/>
                  <w:jc w:val="left"/>
                  <w:rPr>
                    <w:rStyle w:val="Datenum"/>
                    <w:sz w:val="28"/>
                    <w:szCs w:val="28"/>
                  </w:rPr>
                </w:pPr>
                <w:r>
                  <w:rPr>
                    <w:rStyle w:val="Datenum"/>
                    <w:sz w:val="28"/>
                    <w:szCs w:val="28"/>
                  </w:rPr>
                  <w:t xml:space="preserve">30.08.2022</w:t>
                </w:r>
              </w:p>
            </w:sdtContent>
          </w:sdt>
        </w:tc>
        <w:tc>
          <w:tcPr>
            <w:tcW w:w="1401" w:type="dxa"/>
          </w:tcPr>
          <w:p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1692" w:type="dxa"/>
          </w:tcPr>
          <w:p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1513" w:type="dxa"/>
          </w:tcPr>
          <w:p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2294" w:type="dxa"/>
          </w:tcPr>
          <w:p>
            <w:pPr>
              <w:ind w:left="-108" w:firstLine="0"/>
              <w:jc w:val="center"/>
              <w:rPr>
                <w:rStyle w:val="Datenum"/>
                <w:sz w:val="28"/>
                <w:szCs w:val="28"/>
              </w:rPr>
            </w:pPr>
            <w:r>
              <w:rPr>
                <w:rStyle w:val="Datenum"/>
                <w:sz w:val="28"/>
                <w:szCs w:val="28"/>
              </w:rPr>
              <w:t xml:space="preserve">№ </w:t>
            </w:r>
            <w:sdt>
              <w:sdtPr>
                <w:alias w:val="Number"/>
                <w:id w:val="1438261701"/>
                <w:lock w:val="sdtLocked"/>
                <w:placeholder>
                  <w:docPart w:val="8305BE89C6854C1EBF316E4C4DE15E11"/>
                </w:placeholder>
                <w:tag w:val="Number"/>
                <w:text/>
                <w:rPr>
                  <w:rStyle w:val="Datenum"/>
                  <w:sz w:val="28"/>
                  <w:szCs w:val="28"/>
                  <w:lang w:val="en-US"/>
                </w:rPr>
              </w:sdtPr>
              <w:sdtEndPr>
                <w:rPr>
                  <w:rStyle w:val="Datenum"/>
                </w:rPr>
              </w:sdtEndPr>
              <w:sdtContent>
                <w:r>
                  <w:rPr>
                    <w:rStyle w:val="Datenum"/>
                    <w:sz w:val="28"/>
                    <w:szCs w:val="28"/>
                    <w:lang w:val="en-US"/>
                  </w:rPr>
                  <w:t xml:space="preserve">4395</w:t>
                </w:r>
              </w:sdtContent>
            </w:sdt>
          </w:p>
        </w:tc>
      </w:tr>
    </w:tbl>
    <w:tbl>
      <w:tblPr>
        <w:tblStyle w:val="a7"/>
        <w:tblpPr w:horzAnchor="margin" w:tblpX="-142" w:vertAnchor="text" w:tblpYSpec="inside" w:leftFromText="180" w:rightFromText="180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961"/>
        <w:gridCol w:w="285"/>
      </w:tblGrid>
      <w:tr>
        <w:tc>
          <w:tcPr>
            <w:tcW w:w="284" w:type="dxa"/>
          </w:tcPr>
          <w:p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┌</w:t>
            </w:r>
          </w:p>
        </w:tc>
        <w:tc>
          <w:tcPr>
            <w:tcW w:w="4961" w:type="dxa"/>
          </w:tcPr>
          <w:p>
            <w:pPr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┐</w:t>
            </w:r>
          </w:p>
        </w:tc>
      </w:tr>
      <w:tr>
        <w:tc>
          <w:tcPr>
            <w:tcW w:w="5530" w:type="dxa"/>
            <w:gridSpan w:val="3"/>
          </w:tcPr>
          <w:p>
            <w:pPr>
              <w:ind w:firstLine="0"/>
              <w:rPr>
                <w:rStyle w:val="Datenum"/>
                <w:b/>
                <w:sz w:val="28"/>
                <w:szCs w:val="28"/>
              </w:rPr>
            </w:pPr>
            <w:sdt>
              <w:sdtPr>
                <w:alias w:val="Title"/>
                <w:id w:val="-1885396532"/>
                <w:placeholder>
                  <w:docPart w:val="AC56FBE1A88043EEA97C8103FF89DAD3"/>
                </w:placeholder>
                <w:tag w:val="Title"/>
                <w:text/>
                <w:rPr>
                  <w:rStyle w:val="Datenum"/>
                  <w:b/>
                  <w:sz w:val="28"/>
                  <w:szCs w:val="28"/>
                </w:rPr>
              </w:sdtPr>
              <w:sdtEndPr>
                <w:rPr>
                  <w:rStyle w:val="Datenum"/>
                </w:rPr>
              </w:sdtEndPr>
              <w:sdtContent>
                <w:r>
                  <w:rPr>
                    <w:rStyle w:val="Datenum"/>
                    <w:b/>
                    <w:sz w:val="28"/>
                    <w:szCs w:val="28"/>
                  </w:rPr>
                  <w:t xml:space="preserve">Об утверждении Положения о департаменте социальных коммуникаций и молодежной политики администрации города Нижнего Новгорода и об отмене постановления администрации города Нижнего Новгорода от 07.04.2021 № 1360</w:t>
                </w:r>
              </w:sdtContent>
            </w:sdt>
          </w:p>
          <w:p>
            <w:pPr>
              <w:tabs>
                <w:tab w:val="left" w:pos="7200"/>
              </w:tabs>
              <w:ind w:firstLine="0"/>
              <w:rPr>
                <w:b/>
                <w:sz w:val="26"/>
                <w:szCs w:val="26"/>
              </w:rPr>
            </w:pPr>
            <w:bookmarkStart w:id="0" w:name="OLE_LINK17"/>
            <w:bookmarkStart w:id="1" w:name="OLE_LINK18"/>
            <w:bookmarkStart w:id="2" w:name="OLE_LINK103"/>
            <w:bookmarkStart w:id="3" w:name="OLE_LINK22"/>
            <w:bookmarkStart w:id="4" w:name="OLE_LINK23"/>
            <w:bookmarkStart w:id="5" w:name="OLE_LINK25"/>
            <w:bookmarkStart w:id="6" w:name="OLE_LINK26"/>
            <w:bookmarkStart w:id="7" w:name="OLE_LINK27"/>
            <w:bookmarkStart w:id="8" w:name="OLE_LINK31"/>
            <w:bookmarkStart w:id="9" w:name="OLE_LINK32"/>
            <w:bookmarkStart w:id="10" w:name="OLE_LINK107"/>
            <w:bookmarkStart w:id="11" w:name="OLE_LINK119"/>
            <w:bookmarkStart w:id="12" w:name="OLE_LINK124"/>
            <w:bookmarkStart w:id="13" w:name="OLE_LINK125"/>
            <w:bookmarkStart w:id="14" w:name="OLE_LINK150"/>
            <w:r>
              <w:rPr>
                <w:b/>
                <w:sz w:val="26"/>
                <w:szCs w:val="26"/>
              </w:rPr>
              <w:t xml:space="preserve">(</w:t>
            </w:r>
            <w:bookmarkStart w:id="15" w:name="OLE_LINK158"/>
            <w:bookmarkStart w:id="16" w:name="OLE_LINK159"/>
            <w:r>
              <w:rPr>
                <w:b/>
                <w:sz w:val="26"/>
                <w:szCs w:val="26"/>
              </w:rPr>
              <w:t xml:space="preserve">в редакции постановлени</w:t>
            </w:r>
            <w:r>
              <w:rPr>
                <w:b/>
                <w:sz w:val="26"/>
                <w:szCs w:val="26"/>
              </w:rPr>
              <w:t xml:space="preserve">й</w:t>
            </w:r>
            <w:r>
              <w:rPr>
                <w:b/>
                <w:sz w:val="26"/>
                <w:szCs w:val="26"/>
              </w:rPr>
              <w:t xml:space="preserve"> администрации города Нижнего Новгорода от</w:t>
            </w:r>
            <w:bookmarkEnd w:id="0"/>
            <w:bookmarkEnd w:id="1"/>
            <w:bookmarkEnd w:id="2"/>
            <w:r>
              <w:rPr>
                <w:b/>
                <w:sz w:val="26"/>
                <w:szCs w:val="26"/>
              </w:rPr>
              <w:t xml:space="preserve"> </w:t>
            </w:r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r>
              <w:rPr>
                <w:b/>
                <w:sz w:val="26"/>
                <w:szCs w:val="26"/>
              </w:rPr>
              <w:t xml:space="preserve">21.09.2022 № 4981</w:t>
            </w:r>
            <w:r>
              <w:rPr>
                <w:b/>
                <w:sz w:val="26"/>
                <w:szCs w:val="26"/>
              </w:rPr>
              <w:t xml:space="preserve">, от 03.06.2024 № 4004</w:t>
            </w:r>
            <w:r>
              <w:rPr>
                <w:b/>
                <w:sz w:val="26"/>
                <w:szCs w:val="26"/>
              </w:rPr>
              <w:t xml:space="preserve">)</w:t>
            </w:r>
          </w:p>
        </w:tc>
      </w:tr>
    </w:tbl>
    <w:p>
      <w:pPr>
        <w:spacing w:line="360" w:lineRule="auto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>
      <w:pPr>
        <w:ind w:firstLine="567"/>
        <w:rPr>
          <w:sz w:val="28"/>
          <w:szCs w:val="28"/>
        </w:rPr>
      </w:pPr>
    </w:p>
    <w:p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городской Думы города Нижнего Новгорода от </w:t>
      </w:r>
      <w:r>
        <w:rPr>
          <w:sz w:val="28"/>
          <w:szCs w:val="28"/>
        </w:rPr>
        <w:t xml:space="preserve">29.04.2022 № 80</w:t>
      </w:r>
      <w:r>
        <w:rPr>
          <w:sz w:val="28"/>
          <w:szCs w:val="28"/>
        </w:rPr>
        <w:t xml:space="preserve"> «О внесении изменений в структуру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Нижнего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Новгорода, утвержденную решением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городской Думы города Нижнего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Новгорода от 23.06.2020 № 117», статьей 41 Устава города Нижнего Новгорода администрация города Нижнего Новгорода </w:t>
      </w:r>
      <w:r>
        <w:rPr>
          <w:b/>
          <w:spacing w:val="20"/>
          <w:sz w:val="28"/>
          <w:szCs w:val="28"/>
        </w:rPr>
        <w:t xml:space="preserve">постановляет</w:t>
      </w:r>
      <w:r>
        <w:rPr>
          <w:sz w:val="28"/>
          <w:szCs w:val="28"/>
        </w:rPr>
        <w:t xml:space="preserve">:</w:t>
      </w:r>
    </w:p>
    <w:p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прилагаемое Положение о департаменте </w:t>
      </w:r>
      <w:r>
        <w:rPr>
          <w:rStyle w:val="Datenum"/>
          <w:sz w:val="28"/>
          <w:szCs w:val="28"/>
        </w:rPr>
        <w:t xml:space="preserve">социальных коммуникаций и молодежной политики</w:t>
      </w:r>
      <w:r>
        <w:rPr>
          <w:sz w:val="28"/>
          <w:szCs w:val="28"/>
        </w:rPr>
        <w:t xml:space="preserve"> администрации города Нижнего Новгорода.</w:t>
      </w:r>
    </w:p>
    <w:p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Отменить постановление администрации города Нижнего Новгорода от </w:t>
      </w:r>
      <w:r>
        <w:rPr>
          <w:sz w:val="28"/>
          <w:szCs w:val="28"/>
        </w:rPr>
        <w:t xml:space="preserve">07.04.2021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1360</w:t>
      </w:r>
      <w:r>
        <w:rPr>
          <w:sz w:val="28"/>
          <w:szCs w:val="28"/>
        </w:rPr>
        <w:t xml:space="preserve"> «Об утверждении Положения о департаменте общественных отношений администрации города Нижнего Новгорода».</w:t>
      </w:r>
    </w:p>
    <w:p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</w:t>
      </w:r>
      <w:r>
        <w:rPr>
          <w:sz w:val="28"/>
          <w:szCs w:val="28"/>
        </w:rPr>
        <w:t xml:space="preserve">информационной политики</w:t>
      </w:r>
      <w:r>
        <w:rPr>
          <w:sz w:val="28"/>
          <w:szCs w:val="28"/>
        </w:rPr>
        <w:t xml:space="preserve"> администрации го</w:t>
      </w:r>
      <w:r>
        <w:rPr>
          <w:sz w:val="28"/>
          <w:szCs w:val="28"/>
        </w:rPr>
        <w:t xml:space="preserve">рода Нижнего Новгорода </w:t>
      </w:r>
      <w:r>
        <w:rPr>
          <w:sz w:val="28"/>
          <w:szCs w:val="28"/>
        </w:rPr>
        <w:t xml:space="preserve">обеспечить опубликование настоящего постановления в официальном печатном средстве массовой информации – газете «День города. Нижний Новгород».</w:t>
      </w:r>
    </w:p>
    <w:p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Юридическому д</w:t>
      </w:r>
      <w:r>
        <w:rPr>
          <w:sz w:val="28"/>
          <w:szCs w:val="28"/>
        </w:rPr>
        <w:t xml:space="preserve">епартаменту </w:t>
      </w:r>
      <w:r>
        <w:rPr>
          <w:sz w:val="28"/>
          <w:szCs w:val="28"/>
        </w:rPr>
        <w:t xml:space="preserve">администрации города Нижнего Новгорода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Витушкина Т.А.</w:t>
      </w:r>
      <w:r>
        <w:rPr>
          <w:sz w:val="28"/>
          <w:szCs w:val="28"/>
        </w:rPr>
        <w:t xml:space="preserve">) обеспечить размещение настоящего постановления на официальном сайте администрации города Нижнего Новгорода в информационно-телекоммуникационной сети Интернет.</w:t>
      </w:r>
    </w:p>
    <w:p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на </w:t>
      </w:r>
      <w:r>
        <w:rPr>
          <w:sz w:val="28"/>
          <w:szCs w:val="28"/>
        </w:rPr>
        <w:t xml:space="preserve">заместителя</w:t>
      </w:r>
      <w:r>
        <w:rPr>
          <w:sz w:val="28"/>
          <w:szCs w:val="28"/>
        </w:rPr>
        <w:t xml:space="preserve"> главы администрации города Нижнего Новгорода Кондыреву И.А.</w:t>
      </w: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  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Ю.В.Шалабаев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А.В.Штоян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467 11 13</w:t>
      </w:r>
    </w:p>
    <w:p>
      <w:pPr>
        <w:shd w:val="clear" w:color="auto" w:fill="ffffff"/>
        <w:ind w:left="5812"/>
        <w:jc w:val="center"/>
        <w:rPr>
          <w:sz w:val="28"/>
          <w:szCs w:val="28"/>
        </w:rPr>
      </w:pPr>
    </w:p>
    <w:p>
      <w:pPr>
        <w:shd w:val="clear" w:color="auto" w:fill="ffffff"/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УТВЕРЖДЕНО</w:t>
      </w:r>
      <w:r>
        <w:rPr>
          <w:sz w:val="28"/>
          <w:szCs w:val="28"/>
        </w:rPr>
        <w:br/>
        <w:t xml:space="preserve">постановлением администрации</w:t>
      </w:r>
    </w:p>
    <w:p>
      <w:pPr>
        <w:shd w:val="clear" w:color="auto" w:fill="ffffff"/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города</w:t>
      </w:r>
    </w:p>
    <w:p>
      <w:pPr>
        <w:shd w:val="clear" w:color="auto" w:fill="ffffff"/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30.08.</w:t>
      </w:r>
      <w:r>
        <w:rPr>
          <w:sz w:val="28"/>
          <w:szCs w:val="28"/>
        </w:rPr>
        <w:t xml:space="preserve">2022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4395</w:t>
      </w:r>
    </w:p>
    <w:p>
      <w:pPr>
        <w:shd w:val="clear" w:color="auto" w:fill="ffffff"/>
        <w:ind w:left="5954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(в редакции постановлени</w:t>
      </w:r>
      <w:r>
        <w:rPr>
          <w:sz w:val="26"/>
          <w:szCs w:val="26"/>
        </w:rPr>
        <w:t xml:space="preserve">й</w:t>
      </w:r>
      <w:r>
        <w:rPr>
          <w:sz w:val="26"/>
          <w:szCs w:val="26"/>
        </w:rPr>
        <w:t xml:space="preserve"> администрации города Нижнего Новгорода от 21.09.2022 № 4981</w:t>
      </w:r>
      <w:r>
        <w:rPr>
          <w:sz w:val="26"/>
          <w:szCs w:val="26"/>
        </w:rPr>
        <w:t xml:space="preserve">, от 03.06.2024 № 4004</w:t>
      </w:r>
      <w:r>
        <w:rPr>
          <w:sz w:val="26"/>
          <w:szCs w:val="26"/>
        </w:rPr>
        <w:t xml:space="preserve">)</w:t>
      </w:r>
    </w:p>
    <w:p>
      <w:pPr>
        <w:shd w:val="clear" w:color="auto" w:fill="ffffff"/>
        <w:spacing w:line="170" w:lineRule="atLeast"/>
        <w:jc w:val="center"/>
        <w:rPr>
          <w:b/>
          <w:bCs/>
          <w:sz w:val="28"/>
          <w:szCs w:val="28"/>
        </w:rPr>
      </w:pPr>
    </w:p>
    <w:p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</w:t>
      </w:r>
    </w:p>
    <w:p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департаменте </w:t>
      </w:r>
      <w:r>
        <w:rPr>
          <w:rStyle w:val="Datenum"/>
          <w:sz w:val="28"/>
          <w:szCs w:val="28"/>
        </w:rPr>
        <w:t xml:space="preserve">социальных коммуникаций и молодежной политики</w:t>
      </w:r>
    </w:p>
    <w:p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города Нижнего Новгорода</w:t>
      </w:r>
    </w:p>
    <w:p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(далее - Положение)</w:t>
      </w:r>
    </w:p>
    <w:p>
      <w:pPr>
        <w:shd w:val="clear" w:color="auto" w:fill="ffffff"/>
        <w:spacing w:line="170" w:lineRule="atLeast"/>
        <w:jc w:val="center"/>
        <w:rPr>
          <w:bCs/>
          <w:sz w:val="28"/>
        </w:rPr>
      </w:pPr>
    </w:p>
    <w:p>
      <w:pPr>
        <w:shd w:val="clear" w:color="auto" w:fill="ffffff"/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Общие положения</w:t>
      </w:r>
    </w:p>
    <w:p>
      <w:pPr>
        <w:shd w:val="clear" w:color="auto" w:fill="ffffff"/>
        <w:spacing w:line="276" w:lineRule="auto"/>
        <w:ind w:firstLine="567"/>
        <w:jc w:val="center"/>
        <w:rPr>
          <w:sz w:val="28"/>
          <w:szCs w:val="28"/>
        </w:rPr>
      </w:pPr>
    </w:p>
    <w:p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Департамент </w:t>
      </w:r>
      <w:r>
        <w:rPr>
          <w:rStyle w:val="Datenum"/>
          <w:sz w:val="28"/>
          <w:szCs w:val="28"/>
        </w:rPr>
        <w:t xml:space="preserve">социальных коммуникаций и молодежной политики</w:t>
      </w:r>
      <w:r>
        <w:rPr>
          <w:sz w:val="28"/>
          <w:szCs w:val="28"/>
        </w:rPr>
        <w:t xml:space="preserve"> (далее - департамент) является отраслевым (функциональным) органом администрации города Нижнего Новгорода, имеет печать со своим наименованием, штампы и бланки. </w:t>
      </w:r>
    </w:p>
    <w:p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своей деятельности департамент руководствуется Конституцией Российской Федерации, федеральными законами и законодательством Нижегородской области, правовыми актами органов местного самоуправления города Нижнего Новгорода, настоящим Положением.</w:t>
      </w:r>
    </w:p>
    <w:p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Положение о департаменте, его структура, штатная численность и фонд оплаты труда утверждаются правовым актом администрации города Нижнего Новгорода. </w:t>
      </w:r>
    </w:p>
    <w:p>
      <w:pPr>
        <w:shd w:val="clear" w:color="auto" w:fill="ffffff"/>
        <w:spacing w:line="276" w:lineRule="auto"/>
        <w:rPr>
          <w:sz w:val="28"/>
          <w:szCs w:val="28"/>
        </w:rPr>
      </w:pPr>
    </w:p>
    <w:p>
      <w:pPr>
        <w:shd w:val="clear" w:color="auto" w:fill="ffffff"/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Основные задачи</w:t>
      </w:r>
    </w:p>
    <w:p>
      <w:pPr>
        <w:shd w:val="clear" w:color="auto" w:fill="ffffff"/>
        <w:spacing w:line="276" w:lineRule="auto"/>
        <w:jc w:val="center"/>
        <w:rPr>
          <w:bCs/>
          <w:sz w:val="28"/>
          <w:szCs w:val="28"/>
        </w:rPr>
      </w:pPr>
    </w:p>
    <w:p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задачами департамента являются:</w:t>
      </w:r>
    </w:p>
    <w:p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Обеспечение на постоянной основе конструктивного диалога администрации города Нижнего Новгорода с общественными и профессиональными объединениями, национально-культурными обществами, религиозными объединениями, некоммерческими организациями, экспертным сообществом, активистами и иными институтами гражданского общества по актуальным вопросам местного значения.</w:t>
      </w:r>
    </w:p>
    <w:p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Привлечение всех заинтересованных общественных сил для совместного обсуждения, выработки решений и плана действий по вопросам, затрагивающим интересы большого количества жителей города Нижнего Новгорода, а также контроля за их реализацией.</w:t>
      </w:r>
    </w:p>
    <w:p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Организационная поддержка и общественная верификация проектов, разработанных администрацией города Нижнего Новгорода и направленных на качественные изменения в различных сферах жизни города.</w:t>
      </w:r>
    </w:p>
    <w:p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Координация в пределах компетенции департамента проектов реализации городских программ в сфере взаимодействия с негосударственными некоммерческими организациями, общественными объединениями, движениями, религиозными и национально-культурными объединениями.</w:t>
      </w:r>
    </w:p>
    <w:p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Изучение и анализ общественного мнения по актуальным вопросам жизни города Нижнего Новгорода.</w:t>
      </w:r>
    </w:p>
    <w:p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Обеспечение реализации мероприятий в области молодёжной политики на территории города Нижнего Новгорода.</w:t>
      </w:r>
      <w:r>
        <w:rPr>
          <w:sz w:val="28"/>
          <w:szCs w:val="28"/>
        </w:rPr>
        <w:t xml:space="preserve"> </w:t>
      </w:r>
    </w:p>
    <w:p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</w:p>
    <w:p>
      <w:pPr>
        <w:shd w:val="clear" w:color="auto" w:fill="ffffff"/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Основные функции</w:t>
      </w:r>
    </w:p>
    <w:p>
      <w:pPr>
        <w:shd w:val="clear" w:color="auto" w:fill="ffffff"/>
        <w:spacing w:line="276" w:lineRule="auto"/>
        <w:jc w:val="center"/>
        <w:rPr>
          <w:sz w:val="28"/>
          <w:szCs w:val="28"/>
        </w:rPr>
      </w:pPr>
    </w:p>
    <w:p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осуществления поставленных задач департамент выполняет следующие функции:</w:t>
      </w:r>
    </w:p>
    <w:p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Разработка проектов правовых актов по вопросам, относящимся к компетенции департамента.</w:t>
      </w:r>
    </w:p>
    <w:p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Участие в разработке и реализации муниципальных программ по вопросам, относящимся к компетенции департамента.</w:t>
      </w:r>
    </w:p>
    <w:p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Участие в разработке проекта бюджета города Нижнего Новгорода в части финансирования городских программ, направленных на взаимодействие с негосударственными некоммерческими организациями, общественными объединениями, движениями, религиозными и национально-культурными объедине</w:t>
      </w:r>
      <w:r>
        <w:rPr>
          <w:sz w:val="28"/>
          <w:szCs w:val="28"/>
        </w:rPr>
        <w:t xml:space="preserve">ниями </w:t>
      </w:r>
      <w:r>
        <w:rPr>
          <w:sz w:val="28"/>
          <w:szCs w:val="28"/>
        </w:rPr>
        <w:t xml:space="preserve">и на </w:t>
      </w:r>
      <w:r>
        <w:rPr>
          <w:sz w:val="27"/>
          <w:szCs w:val="27"/>
        </w:rPr>
        <w:t xml:space="preserve">создание условий для эффективной самореализации молодежи города Нижнего Новгорода.</w:t>
      </w:r>
    </w:p>
    <w:p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</w:t>
      </w:r>
      <w:r>
        <w:rPr>
          <w:sz w:val="28"/>
          <w:szCs w:val="28"/>
        </w:rPr>
        <w:t xml:space="preserve">. Участие в подготовке встреч главы города Нижнего Новгорода с представителями общественных</w:t>
      </w:r>
      <w:r>
        <w:rPr>
          <w:sz w:val="28"/>
          <w:szCs w:val="28"/>
        </w:rPr>
        <w:t xml:space="preserve">, молодежных</w:t>
      </w:r>
      <w:r>
        <w:rPr>
          <w:sz w:val="28"/>
          <w:szCs w:val="28"/>
        </w:rPr>
        <w:t xml:space="preserve"> и религиозных объединений, лидерами общественного мнения, активистами, экспертным сообществом, представителями территориального общественного самоуправления и иными общественными группами по вопросам местного значения.</w:t>
      </w:r>
    </w:p>
    <w:p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</w:t>
      </w:r>
      <w:r>
        <w:rPr>
          <w:sz w:val="28"/>
          <w:szCs w:val="28"/>
        </w:rPr>
        <w:t xml:space="preserve">. Организация и обеспечение взаимодействия администрации города с органами территориального общественного самоуправления и содействие территориальному общественному самоуправлению в осуществлении его полномочий на территории муниципального образования.</w:t>
      </w:r>
    </w:p>
    <w:p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</w:t>
      </w:r>
      <w:r>
        <w:rPr>
          <w:sz w:val="28"/>
          <w:szCs w:val="28"/>
        </w:rPr>
        <w:t xml:space="preserve">. Обобщение информации о планах и мероприятиях, осуществляемых территориальным общественным самоуправлением. Сбор предложений от территориального общественного самоуправления, их обобщение и анализ, оказание методической помощи территориальному общественному самоуправлению.</w:t>
      </w:r>
    </w:p>
    <w:p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</w:t>
      </w:r>
      <w:r>
        <w:rPr>
          <w:sz w:val="28"/>
          <w:szCs w:val="28"/>
        </w:rPr>
        <w:t xml:space="preserve">. Организация работы органов территориального общественного самоуправления по разъяснению и реализации решений администрации города Нижнего Новгорода среди жителей города, доведение до главы города Нижнего Новгорода инициатив территориального общественного самоуправления.</w:t>
      </w:r>
    </w:p>
    <w:p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</w:t>
      </w:r>
      <w:r>
        <w:rPr>
          <w:sz w:val="28"/>
          <w:szCs w:val="28"/>
        </w:rPr>
        <w:t xml:space="preserve">. Изучение общественного мнения о деятельности администрации города Нижнего Новгорода, подготовка соответствующих обзоров, докладов и иных материалов для главы города Нижнего Новгорода.</w:t>
      </w:r>
    </w:p>
    <w:p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</w:t>
      </w:r>
      <w:r>
        <w:rPr>
          <w:sz w:val="28"/>
          <w:szCs w:val="28"/>
        </w:rPr>
        <w:t xml:space="preserve">. Информационно-аналитическое обеспечение деятельности администрации города Нижнего Новгорода по вопросам взаимодействия с негосударственными некоммерческими организациями, общественными объединениями и движениями, религиозными и национально-культурными объединениями</w:t>
      </w:r>
      <w:r>
        <w:rPr>
          <w:sz w:val="28"/>
          <w:szCs w:val="28"/>
        </w:rPr>
        <w:t xml:space="preserve">, молодежными объединениями</w:t>
      </w:r>
      <w:r>
        <w:rPr>
          <w:sz w:val="28"/>
          <w:szCs w:val="28"/>
        </w:rPr>
        <w:t xml:space="preserve">.</w:t>
      </w:r>
    </w:p>
    <w:p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</w:t>
      </w:r>
      <w:r>
        <w:rPr>
          <w:sz w:val="28"/>
          <w:szCs w:val="28"/>
        </w:rPr>
        <w:t xml:space="preserve">. Создание условий для развития в городе Нижнем Новгороде всех основных сегментов гражданского общества, включая профессиональные, конфессиональные, социальные объединения и общественные организации.</w:t>
      </w:r>
    </w:p>
    <w:p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</w:t>
      </w:r>
      <w:r>
        <w:rPr>
          <w:sz w:val="28"/>
          <w:szCs w:val="28"/>
        </w:rPr>
        <w:t xml:space="preserve">. Мониторинг и регулирование ситуации в этноконфессиональной сфере.</w:t>
      </w:r>
    </w:p>
    <w:p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</w:t>
      </w:r>
      <w:r>
        <w:rPr>
          <w:sz w:val="28"/>
          <w:szCs w:val="28"/>
        </w:rPr>
        <w:t xml:space="preserve">. Обеспечение планирования и проведения регулярных встреч главы города Нижнего Новгорода с лидерами национально-культурных автономий и религиозных организаций Нижнего Новгорода.</w:t>
      </w:r>
    </w:p>
    <w:p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</w:t>
      </w:r>
      <w:r>
        <w:rPr>
          <w:sz w:val="28"/>
          <w:szCs w:val="28"/>
        </w:rPr>
        <w:t xml:space="preserve">. Организация исполнения и оказание содействия в осуществлении мероприятий Комплексного плана противодействия идеологии терроризма в Российской Федерации на 2019-2023 годы в пределах своей компетенции. </w:t>
      </w:r>
    </w:p>
    <w:p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</w:t>
      </w:r>
      <w:r>
        <w:rPr>
          <w:sz w:val="28"/>
          <w:szCs w:val="28"/>
        </w:rPr>
        <w:t xml:space="preserve">. Организационное, информационное, материально-техническое обеспечение деятельности Общественной палаты города Нижнего Новгорода.</w:t>
      </w:r>
    </w:p>
    <w:p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3.15</w:t>
      </w:r>
      <w:r>
        <w:rPr>
          <w:sz w:val="28"/>
          <w:szCs w:val="28"/>
        </w:rPr>
        <w:t xml:space="preserve">. Осуществление общей координации деятельности, согласование планов и направлений работы автономных некоммерческих организаций «Общественное самоуправление Нижнего Новгорода» и «Центр поддержки социальных проектов Нижнего Новгорода».</w:t>
      </w:r>
    </w:p>
    <w:p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3.16. </w:t>
      </w:r>
      <w:bookmarkStart w:id="17" w:name="sub_361"/>
      <w:r>
        <w:rPr>
          <w:sz w:val="28"/>
          <w:szCs w:val="28"/>
        </w:rPr>
        <w:t xml:space="preserve">Осуществление анализа социальных процессов в молодежной среде, осуществление мониторинга социально-экономического положения молодежи в городе Нижнем Новгороде</w:t>
      </w:r>
      <w:bookmarkEnd w:id="17"/>
      <w:r>
        <w:rPr>
          <w:sz w:val="28"/>
          <w:szCs w:val="28"/>
        </w:rPr>
        <w:t xml:space="preserve">.</w:t>
      </w:r>
    </w:p>
    <w:p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3.17. Организация работы по назначению и перечислению следующих городских именных стипендий в целях поощрения студенческой молодежи и поддержки социально незащищенных категорий студентов: </w:t>
      </w:r>
    </w:p>
    <w:p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3.17.1. Им. Минина и Пожарского (за хорошие и отличные успехи в учебе).</w:t>
      </w:r>
    </w:p>
    <w:p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3.17.2. Для социально незащищенных категорий студентов.</w:t>
      </w:r>
    </w:p>
    <w:p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3.17.3. Именные стипендии главы города Нижнего Новгорода.</w:t>
      </w:r>
    </w:p>
    <w:p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3.18. Обеспечение организации и проведения мероприятий, направленных на формирование у молодежи духовно-нравственных, патриотических и семейных </w:t>
      </w:r>
      <w:r>
        <w:rPr>
          <w:sz w:val="28"/>
          <w:szCs w:val="28"/>
        </w:rPr>
        <w:t xml:space="preserve">ценностей, устойчивых потребностей в творческой самореализации, чувства гражданственности и патриотизма, трудолюбия, уважения к правам и свободам человека, установки на здоровый образ жизни, в том числе:</w:t>
      </w:r>
    </w:p>
    <w:p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3.18.1. Патриотические, благотворительные акции.</w:t>
      </w:r>
    </w:p>
    <w:p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3.18.2. Конкурсы, мастер-классы, фестивали по развитию творчества молодежи. </w:t>
      </w:r>
    </w:p>
    <w:p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3.18.3. Праздники, тематические заседания молодежного дискуссионного клуба, организация досуга молодых семей.</w:t>
      </w:r>
    </w:p>
    <w:p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3.18.4. Деятельность молодежных лиг КВН.</w:t>
      </w:r>
    </w:p>
    <w:p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3.18.5. Молодежные спортивные мероприятия, в том числе по развивающимся экстремальным видам спорта.</w:t>
      </w:r>
    </w:p>
    <w:p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3.18.6. Экологическое воспитание молодежи, конкурсы профессионального мастерства.</w:t>
      </w:r>
    </w:p>
    <w:p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3.19. Осуществление мер по профилактике асоциальных явлений и формированию здорового образа жизни в молодёжной среде.</w:t>
      </w:r>
    </w:p>
    <w:p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3.20. Осуществление поддержки молодежного самоуправления и молодежных общественных организаций.</w:t>
      </w:r>
    </w:p>
    <w:p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3.21. Обеспечение работы молодежного Совета специалистов предприятий и организаций города Нижнего Новгорода и Городского студенческого совета.</w:t>
      </w:r>
    </w:p>
    <w:p>
      <w:pPr>
        <w:pStyle w:val="HeadDoc"/>
        <w:spacing w:line="276" w:lineRule="auto"/>
        <w:ind w:firstLine="709"/>
        <w:rPr>
          <w:szCs w:val="28"/>
        </w:rPr>
      </w:pPr>
      <w:r>
        <w:rPr>
          <w:szCs w:val="28"/>
        </w:rPr>
        <w:t xml:space="preserve">3.22. Осуществление консультативной и методической помощи специалистам по молодежной политике администраций районов города Нижнего Новгорода.</w:t>
      </w:r>
    </w:p>
    <w:p>
      <w:pPr>
        <w:pStyle w:val="HeadDoc"/>
        <w:spacing w:line="276" w:lineRule="auto"/>
        <w:ind w:firstLine="709"/>
        <w:rPr>
          <w:szCs w:val="28"/>
        </w:rPr>
      </w:pPr>
      <w:r>
        <w:rPr>
          <w:szCs w:val="28"/>
        </w:rPr>
        <w:t xml:space="preserve">3.23. Развитие возможностей для творческой, научной, спортивной и духовной самореализации молодежи.</w:t>
      </w:r>
    </w:p>
    <w:p>
      <w:pPr>
        <w:pStyle w:val="HeadDoc"/>
        <w:spacing w:line="276" w:lineRule="auto"/>
        <w:ind w:firstLine="709"/>
        <w:rPr>
          <w:rStyle w:val="hgkelc"/>
        </w:rPr>
      </w:pPr>
      <w:r>
        <w:rPr>
          <w:szCs w:val="28"/>
        </w:rPr>
        <w:t xml:space="preserve">3.24. Ф</w:t>
      </w:r>
      <w:r>
        <w:rPr>
          <w:rStyle w:val="hgkelc"/>
        </w:rPr>
        <w:t xml:space="preserve">ормирование у молодежи города </w:t>
      </w:r>
      <w:r>
        <w:rPr>
          <w:rStyle w:val="hgkelc"/>
          <w:bCs/>
        </w:rPr>
        <w:t xml:space="preserve">патриотизма</w:t>
      </w:r>
      <w:r>
        <w:rPr>
          <w:rStyle w:val="hgkelc"/>
        </w:rPr>
        <w:t xml:space="preserve">, развитие у них высокой социальной активности, гражданской ответственности и дисциплинированности, способности проявить себя в укреплении и защите государства, обеспечении его жизненно важных интересов и устойчивого развития.</w:t>
      </w:r>
    </w:p>
    <w:p>
      <w:pPr>
        <w:pStyle w:val="HeadDoc"/>
        <w:spacing w:line="276" w:lineRule="auto"/>
        <w:ind w:firstLine="709"/>
        <w:rPr>
          <w:szCs w:val="28"/>
        </w:rPr>
      </w:pPr>
      <w:r>
        <w:rPr>
          <w:rStyle w:val="hgkelc"/>
        </w:rPr>
        <w:t xml:space="preserve">3.25. Создание условий</w:t>
      </w:r>
      <w:r>
        <w:rPr>
          <w:rStyle w:val="hgkelc"/>
        </w:rPr>
        <w:tab/>
        <w:t xml:space="preserve"> для самореализации молодежи, путем проведения городского конкурса молодежных проектов </w:t>
      </w:r>
      <w:r>
        <w:rPr>
          <w:szCs w:val="28"/>
        </w:rPr>
        <w:t xml:space="preserve">«Молодой Нижний».</w:t>
      </w:r>
    </w:p>
    <w:p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3.26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 по поручению главы города Нижнего Новгорода может осуществлять иные функции, не противоречащие законодательству Российской Федерации, Нижегородской области и Уставу города Нижнего Новгорода.</w:t>
      </w:r>
    </w:p>
    <w:p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3.27. В рамках возложенных полномочий осуществляет исполнение судебных актов и контроль за ходом исполнительного производства.</w:t>
      </w:r>
      <w:bookmarkStart w:id="18" w:name="_GoBack"/>
      <w:bookmarkEnd w:id="18"/>
    </w:p>
    <w:p>
      <w:pPr>
        <w:shd w:val="clear" w:color="auto" w:fill="ffffff"/>
        <w:spacing w:line="276" w:lineRule="auto"/>
        <w:ind w:firstLine="567"/>
        <w:rPr>
          <w:sz w:val="28"/>
          <w:szCs w:val="28"/>
        </w:rPr>
      </w:pPr>
    </w:p>
    <w:p>
      <w:pPr>
        <w:shd w:val="clear" w:color="auto" w:fill="ffffff"/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Права</w:t>
      </w:r>
    </w:p>
    <w:p>
      <w:pPr>
        <w:shd w:val="clear" w:color="auto" w:fill="ffffff"/>
        <w:spacing w:line="276" w:lineRule="auto"/>
        <w:jc w:val="center"/>
        <w:rPr>
          <w:sz w:val="28"/>
          <w:szCs w:val="28"/>
        </w:rPr>
      </w:pPr>
    </w:p>
    <w:p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выполнения поставленных задач департамент вправе:</w:t>
      </w:r>
    </w:p>
    <w:p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Запрашивать и получать от отраслевых (функциональных) органов администрации города Нижнего Новгорода и администраций районов города Нижнего </w:t>
      </w:r>
      <w:r>
        <w:rPr>
          <w:sz w:val="28"/>
          <w:szCs w:val="28"/>
        </w:rPr>
        <w:t xml:space="preserve">Новгорода (далее – отраслевые органы администрации города Нижнего Новгорода) необходимую информацию и документы.</w:t>
      </w:r>
    </w:p>
    <w:p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Созывать совещания руководителей или представителей отраслевых органов администрации города Нижнего Новгорода по вопросам, входящим в компетенцию департамента.</w:t>
      </w:r>
    </w:p>
    <w:p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Вносить предложения о создании при администрации города Нижнего Новгорода консультативно-совещательных органов, экспертных групп, комиссий для обсуждения общественно значимых проблем и курировать их работу.</w:t>
      </w:r>
    </w:p>
    <w:p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Ходатайствовать о размещении заказов на проведение работ, приобретении необходимого оборудования и оснащения.</w:t>
      </w:r>
    </w:p>
    <w:p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Представлять интересы администрации города Нижнего Новгорода в организациях всех форм собственности по вопросам, относящимся к компетенции департамента.</w:t>
      </w:r>
    </w:p>
    <w:p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Вносить в установленном порядке на рассмотрение главе города Нижнего Новгорода предложения по повышению эффективности работы администрации города Нижнего Новгорода в пределах компетенции департамента.</w:t>
      </w:r>
    </w:p>
    <w:p>
      <w:pPr>
        <w:shd w:val="clear" w:color="auto" w:fill="ffffff"/>
        <w:spacing w:line="276" w:lineRule="auto"/>
        <w:ind w:firstLine="567"/>
        <w:rPr>
          <w:sz w:val="28"/>
          <w:szCs w:val="28"/>
        </w:rPr>
      </w:pPr>
    </w:p>
    <w:p>
      <w:pPr>
        <w:shd w:val="clear" w:color="auto" w:fill="ffffff"/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Руководство департамента</w:t>
      </w:r>
    </w:p>
    <w:p>
      <w:pPr>
        <w:shd w:val="clear" w:color="auto" w:fill="ffffff"/>
        <w:spacing w:line="276" w:lineRule="auto"/>
        <w:jc w:val="center"/>
        <w:rPr>
          <w:sz w:val="28"/>
          <w:szCs w:val="28"/>
        </w:rPr>
      </w:pPr>
    </w:p>
    <w:p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Департамент возглавляет директор, назначаемый и освобождаемый от должности главой города Нижнего Новгорода по согласованию с </w:t>
      </w:r>
      <w:r>
        <w:rPr>
          <w:sz w:val="28"/>
          <w:szCs w:val="28"/>
        </w:rPr>
        <w:t xml:space="preserve">заместителем</w:t>
      </w:r>
      <w:r>
        <w:rPr>
          <w:sz w:val="28"/>
          <w:szCs w:val="28"/>
        </w:rPr>
        <w:t xml:space="preserve"> главы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города, курирующим деятельность департамента.</w:t>
      </w:r>
    </w:p>
    <w:p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Директор департамента:</w:t>
      </w:r>
    </w:p>
    <w:p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5.2.1. Осуществляет руководство деятельностью департамента и несет персональную ответственность за невыполнение и ненадлежащее выполнение возложенных на департамент задач и функций.</w:t>
      </w:r>
    </w:p>
    <w:p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5.2.2. Утверждает Положения о подразделениях департамента, </w:t>
      </w:r>
      <w:r>
        <w:rPr>
          <w:sz w:val="28"/>
          <w:szCs w:val="28"/>
        </w:rPr>
        <w:t xml:space="preserve">согласовывает </w:t>
      </w:r>
      <w:r>
        <w:rPr>
          <w:sz w:val="28"/>
          <w:szCs w:val="28"/>
        </w:rPr>
        <w:t xml:space="preserve">должностные инструкции работников департамента.</w:t>
      </w:r>
    </w:p>
    <w:p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5.2.3. Издает в пределах своих полномочий приказы.</w:t>
      </w:r>
    </w:p>
    <w:p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5.2.4. Согласовывает проекты муниципальных правовых актов города Нижнего Новгорода по вопросам деятельности департамента.</w:t>
      </w:r>
    </w:p>
    <w:p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5.2.5. Заключает на основании доверенности договоры от имени администрации города Нижнего Новгорода по вопросам деятельности департамента.</w:t>
      </w:r>
    </w:p>
    <w:p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5.2.6. Представляет интересы администрации города в городской Думе города Нижнего Новгорода, Законодательном Собрании Нижегородской области, в других органах и организациях по вопросам деятельности департамента.</w:t>
      </w:r>
    </w:p>
    <w:p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5.2.7. Участвует в совещаниях и иных мероприятиях, проводимых главой города, заместителями главы администрации города Нижнего Новгорода.</w:t>
      </w:r>
    </w:p>
    <w:p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5.2.8. Осуществляет иные полномочия, предусмотренные распорядительными актами органов местного самоуправления.</w:t>
      </w:r>
    </w:p>
    <w:p>
      <w:pPr>
        <w:shd w:val="clear" w:color="auto" w:fill="ffffff"/>
        <w:spacing w:line="276" w:lineRule="auto"/>
        <w:rPr>
          <w:sz w:val="28"/>
          <w:szCs w:val="28"/>
        </w:rPr>
      </w:pPr>
    </w:p>
    <w:p>
      <w:pPr>
        <w:shd w:val="clear" w:color="auto" w:fill="ffffff"/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Взаимоотношения</w:t>
      </w:r>
    </w:p>
    <w:p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при осуществлении возложенных на него задач по вопросам, отнесенным к его компетенции, осуществляет свою деятельность во взаимодействии с отраслевыми органами администрации города Нижнего Новгорода, городской Думой города Нижнего Новгорода, органами власти Нижегородской области и Российской Федерации.</w:t>
      </w:r>
    </w:p>
    <w:p>
      <w:pPr>
        <w:shd w:val="clear" w:color="auto" w:fill="ffffff"/>
        <w:spacing w:line="360" w:lineRule="auto"/>
        <w:jc w:val="both"/>
        <w:rPr>
          <w:szCs w:val="28"/>
        </w:rPr>
      </w:pPr>
    </w:p>
    <w:sectPr>
      <w:headerReference w:type="default" r:id="rId10"/>
      <w:footerReference w:type="default" r:id="rId11"/>
      <w:type w:val="continuous"/>
      <w:pgSz w:w="11907" w:h="16834"/>
      <w:pgMar w:top="1134" w:right="850" w:bottom="851" w:left="1134" w:header="289" w:footer="289" w:gutter="0"/>
      <w:cols w:space="720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Segoe UI">
    <w:panose1 w:val="020B0503020203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d"/>
      <w:jc w:val="right"/>
    </w:pPr>
  </w:p>
  <w:p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2107682661"/>
      <w:docPartObj>
        <w:docPartGallery w:val="Page Numbers (Top of Page)"/>
        <w:docPartUnique w:val="true"/>
      </w:docPartObj>
    </w:sdtPr>
    <w:sdtContent>
      <w:p>
        <w:pPr>
          <w:pStyle w:val="ab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7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1">
    <w:multiLevelType w:val="hybridMultilevel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>
    <w:multiLevelType w:val="hybridMultilevel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multiLevelType w:val="hybridMultilevel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10"/>
  </w:num>
  <w:num w:numId="8">
    <w:abstractNumId w:val="5"/>
  </w:num>
  <w:num w:numId="9">
    <w:abstractNumId w:val="8"/>
  </w:num>
  <w:num w:numId="10">
    <w:abstractNumId w:val="16"/>
  </w:num>
  <w:num w:numId="11">
    <w:abstractNumId w:val="3"/>
  </w:num>
  <w:num w:numId="12">
    <w:abstractNumId w:val="18"/>
  </w:num>
  <w:num w:numId="13">
    <w:abstractNumId w:val="12"/>
  </w:num>
  <w:num w:numId="14">
    <w:abstractNumId w:val="6"/>
  </w:num>
  <w:num w:numId="15">
    <w:abstractNumId w:val="13"/>
  </w:num>
  <w:num w:numId="16">
    <w:abstractNumId w:val="4"/>
  </w:num>
  <w:num w:numId="17">
    <w:abstractNumId w:val="14"/>
  </w:num>
  <w:num w:numId="18">
    <w:abstractNumId w:val="15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 w:val="true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qFormat/>
    <w:pPr>
      <w:keepNext/>
      <w:ind w:firstLine="42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851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4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567"/>
    </w:pPr>
    <w:rPr>
      <w:sz w:val="28"/>
    </w:rPr>
  </w:style>
  <w:style w:type="paragraph" w:styleId="20">
    <w:name w:val="Body Text Indent 2"/>
    <w:basedOn w:val="a"/>
    <w:pPr>
      <w:ind w:firstLine="851"/>
      <w:jc w:val="both"/>
    </w:pPr>
    <w:rPr>
      <w:sz w:val="28"/>
    </w:rPr>
  </w:style>
  <w:style w:type="paragraph" w:styleId="30">
    <w:name w:val="Body Text Indent 3"/>
    <w:basedOn w:val="a"/>
    <w:pPr>
      <w:ind w:firstLine="851"/>
    </w:pPr>
    <w:rPr>
      <w:sz w:val="28"/>
      <w:lang w:val="en-US"/>
    </w:rPr>
  </w:style>
  <w:style w:type="paragraph" w:styleId="a5">
    <w:name w:val="caption"/>
    <w:basedOn w:val="a"/>
    <w:next w:val="a"/>
    <w:qFormat/>
    <w:pPr>
      <w:jc w:val="center"/>
    </w:pPr>
    <w:rPr>
      <w:b/>
      <w:sz w:val="32"/>
    </w:rPr>
  </w:style>
  <w:style w:type="paragraph" w:styleId="a6">
    <w:name w:val="Block Text"/>
    <w:basedOn w:val="a"/>
    <w:pPr>
      <w:tabs>
        <w:tab w:val="left" w:pos="0"/>
        <w:tab w:val="left" w:pos="5245"/>
      </w:tabs>
      <w:ind w:left="142" w:right="3967"/>
      <w:jc w:val="both"/>
    </w:pPr>
    <w:rPr>
      <w:sz w:val="28"/>
    </w:rPr>
  </w:style>
  <w:style w:type="table" w:styleId="a7">
    <w:name w:val="Table Grid"/>
    <w:basedOn w:val="a1"/>
    <w:uiPriority w:val="39"/>
    <w:pPr>
      <w:ind w:firstLine="709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Datenum" w:customStyle="1">
    <w:name w:val="Date_num"/>
    <w:basedOn w:val="a0"/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HeadDoc" w:customStyle="1">
    <w:name w:val="HeadDoc"/>
    <w:link w:val="HeadDoc0"/>
    <w:pPr>
      <w:keepLines/>
      <w:jc w:val="both"/>
    </w:pPr>
    <w:rPr>
      <w:sz w:val="28"/>
    </w:rPr>
  </w:style>
  <w:style w:type="character" w:styleId="HeadDoc0" w:customStyle="1">
    <w:name w:val="HeadDoc Знак"/>
    <w:basedOn w:val="a0"/>
    <w:link w:val="HeadDoc"/>
    <w:locked/>
    <w:rPr>
      <w:sz w:val="28"/>
    </w:rPr>
  </w:style>
  <w:style w:type="paragraph" w:styleId="a9">
    <w:name w:val="Balloon Text"/>
    <w:basedOn w:val="a"/>
    <w:link w:val="aa"/>
    <w:rPr>
      <w:rFonts w:ascii="Segoe UI" w:hAnsi="Segoe UI" w:cs="Segoe UI"/>
      <w:sz w:val="18"/>
      <w:szCs w:val="18"/>
    </w:rPr>
  </w:style>
  <w:style w:type="character" w:styleId="aa" w:customStyle="1">
    <w:name w:val="Текст выноски Знак"/>
    <w:basedOn w:val="a0"/>
    <w:link w:val="a9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styleId="ac" w:customStyle="1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styleId="ae" w:customStyle="1">
    <w:name w:val="Нижний колонтитул Знак"/>
    <w:basedOn w:val="a0"/>
    <w:link w:val="ad"/>
    <w:uiPriority w:val="99"/>
  </w:style>
  <w:style w:type="character" w:styleId="hgkelc" w:customStyle="1">
    <w:name w:val="hgkelc"/>
    <w:basedOn w:val="a0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6C32C43590AA4C7797B40C092AE85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FB3BFD-F687-4E9C-BB2C-8DCE78E773C0}"/>
      </w:docPartPr>
      <w:docPartBody>
        <w:p>
          <w:pPr>
            <w:pStyle w:val="6C32C43590AA4C7797B40C092AE8584F"/>
          </w:pPr>
          <w:r>
            <w:rPr>
              <w:rStyle w:val="a3"/>
            </w:rPr>
            <w:t xml:space="preserve">Место для ввода текста.</w:t>
          </w:r>
        </w:p>
      </w:docPartBody>
    </w:docPart>
    <w:docPart>
      <w:docPartPr>
        <w:name w:val="8305BE89C6854C1EBF316E4C4DE15E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3605C8-DE2B-4FBD-87BB-E06A6EEA85B0}"/>
      </w:docPartPr>
      <w:docPartBody>
        <w:p>
          <w:pPr>
            <w:pStyle w:val="8305BE89C6854C1EBF316E4C4DE15E113"/>
          </w:pPr>
          <w:r>
            <w:rPr>
              <w:rStyle w:val="Datenum"/>
              <w:sz w:val="28"/>
              <w:szCs w:val="28"/>
              <w:lang w:val="en-US"/>
            </w:rPr>
            <w:t xml:space="preserve">_____</w:t>
          </w:r>
        </w:p>
      </w:docPartBody>
    </w:docPart>
    <w:docPart>
      <w:docPartPr>
        <w:name w:val="AC56FBE1A88043EEA97C8103FF89DA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E87F6E-D227-4A6A-A953-A4FCCC56C402}"/>
      </w:docPartPr>
      <w:docPartBody>
        <w:p>
          <w:pPr>
            <w:pStyle w:val="AC56FBE1A88043EEA97C8103FF89DAD3"/>
          </w:pPr>
          <w:r>
            <w:rPr>
              <w:rStyle w:val="Datenum"/>
              <w:sz w:val="28"/>
              <w:szCs w:val="28"/>
            </w:rPr>
            <w:t xml:space="preserve">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styleId="136289AEE01F4CF29D5BB08584249F6B" w:customStyle="1">
    <w:name w:val="136289AEE01F4CF29D5BB08584249F6B"/>
  </w:style>
  <w:style w:type="paragraph" w:styleId="EC0B51385E804832A39A72024A2DAE0C" w:customStyle="1">
    <w:name w:val="EC0B51385E804832A39A72024A2DAE0C"/>
  </w:style>
  <w:style w:type="character" w:styleId="Datenum" w:customStyle="1">
    <w:name w:val="Date_num"/>
    <w:basedOn w:val="a0"/>
  </w:style>
  <w:style w:type="paragraph" w:styleId="7567E2CCA32041ABB5008CE0D4D1AA53" w:customStyle="1">
    <w:name w:val="7567E2CCA32041ABB5008CE0D4D1AA53"/>
  </w:style>
  <w:style w:type="paragraph" w:styleId="A37E9EC311EC46C9B0FC63779F832296" w:customStyle="1">
    <w:name w:val="A37E9EC311EC46C9B0FC63779F832296"/>
  </w:style>
  <w:style w:type="paragraph" w:styleId="2D6F26A1A7934406AFD57FDDDA4BD589" w:customStyle="1">
    <w:name w:val="2D6F26A1A7934406AFD57FDDDA4BD589"/>
  </w:style>
  <w:style w:type="paragraph" w:styleId="7652F49779E24FF09B70E7367704B4D0" w:customStyle="1">
    <w:name w:val="7652F49779E24FF09B70E7367704B4D0"/>
  </w:style>
  <w:style w:type="paragraph" w:styleId="69385E4D2E7745AAA2A4270B796994E4" w:customStyle="1">
    <w:name w:val="69385E4D2E7745AAA2A4270B796994E4"/>
  </w:style>
  <w:style w:type="paragraph" w:styleId="EDFF9B4860E849E7B51B9D9CF51A0EFC" w:customStyle="1">
    <w:name w:val="EDFF9B4860E849E7B51B9D9CF51A0EFC"/>
  </w:style>
  <w:style w:type="paragraph" w:styleId="96B203A4D21A4648BA119588A10A8233" w:customStyle="1">
    <w:name w:val="96B203A4D21A4648BA119588A10A8233"/>
  </w:style>
  <w:style w:type="paragraph" w:styleId="C07566842AAD46DD8F30C4AA1E1A6323" w:customStyle="1">
    <w:name w:val="C07566842AAD46DD8F30C4AA1E1A6323"/>
  </w:style>
  <w:style w:type="paragraph" w:styleId="192BD66EFF564EF8B7E24BAD8F89D0E5" w:customStyle="1">
    <w:name w:val="192BD66EFF564EF8B7E24BAD8F89D0E5"/>
  </w:style>
  <w:style w:type="paragraph" w:styleId="7F0CEC2F53FB40A9AC5A008E958E0D1F" w:customStyle="1">
    <w:name w:val="7F0CEC2F53FB40A9AC5A008E958E0D1F"/>
  </w:style>
  <w:style w:type="paragraph" w:styleId="712CF53E1C4A47D4B30164AD2F96CFDE" w:customStyle="1">
    <w:name w:val="712CF53E1C4A47D4B30164AD2F96CFDE"/>
  </w:style>
  <w:style w:type="paragraph" w:styleId="DB0FC944A2884BB6B6D6F0FE356DE5B0" w:customStyle="1">
    <w:name w:val="DB0FC944A2884BB6B6D6F0FE356DE5B0"/>
  </w:style>
  <w:style w:type="paragraph" w:styleId="6C32C43590AA4C7797B40C092AE8584F" w:customStyle="1">
    <w:name w:val="6C32C43590AA4C7797B40C092AE8584F"/>
  </w:style>
  <w:style w:type="paragraph" w:styleId="8305BE89C6854C1EBF316E4C4DE15E11" w:customStyle="1">
    <w:name w:val="8305BE89C6854C1EBF316E4C4DE15E11"/>
  </w:style>
  <w:style w:type="paragraph" w:styleId="8305BE89C6854C1EBF316E4C4DE15E111" w:customStyle="1">
    <w:name w:val="8305BE89C6854C1EBF316E4C4DE15E11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7F0CEC2F53FB40A9AC5A008E958E0D1F1" w:customStyle="1">
    <w:name w:val="7F0CEC2F53FB40A9AC5A008E958E0D1F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8305BE89C6854C1EBF316E4C4DE15E112" w:customStyle="1">
    <w:name w:val="8305BE89C6854C1EBF316E4C4DE15E11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7F0CEC2F53FB40A9AC5A008E958E0D1F2" w:customStyle="1">
    <w:name w:val="7F0CEC2F53FB40A9AC5A008E958E0D1F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FA64689D38A84182BD731B80885F0B52" w:customStyle="1">
    <w:name w:val="FA64689D38A84182BD731B80885F0B52"/>
  </w:style>
  <w:style w:type="paragraph" w:styleId="C3922D444D68482B9A1D3D0455E7C4C5" w:customStyle="1">
    <w:name w:val="C3922D444D68482B9A1D3D0455E7C4C5"/>
  </w:style>
  <w:style w:type="paragraph" w:styleId="8305BE89C6854C1EBF316E4C4DE15E113" w:customStyle="1">
    <w:name w:val="8305BE89C6854C1EBF316E4C4DE15E11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C3922D444D68482B9A1D3D0455E7C4C51" w:customStyle="1">
    <w:name w:val="C3922D444D68482B9A1D3D0455E7C4C5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5C4E73B63B654E549579A942E530193B" w:customStyle="1">
    <w:name w:val="5C4E73B63B654E549579A942E530193B"/>
  </w:style>
  <w:style w:type="paragraph" w:styleId="AC56FBE1A88043EEA97C8103FF89DAD3" w:customStyle="1">
    <w:name w:val="AC56FBE1A88043EEA97C8103FF89DAD3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Liberation Sans"/>
        <a:cs typeface="Liberation Sans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Liberation Sans"/>
        <a:cs typeface="Liberation Sans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11093</Characters>
  <CharactersWithSpaces>13013</CharactersWithSpaces>
  <Company>Administration N. Novgorod</Company>
  <DocSecurity>0</DocSecurity>
  <HyperlinksChanged>false</HyperlinksChanged>
  <Lines>92</Lines>
  <LinksUpToDate>false</LinksUpToDate>
  <Pages>8</Pages>
  <Paragraphs>26</Paragraphs>
  <ScaleCrop>false</ScaleCrop>
  <SharedDoc>false</SharedDoc>
  <Template>Normal</Template>
  <TotalTime>0</TotalTime>
  <Words>1946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Chel</dc:creator>
  <cp:keywords/>
  <cp:lastModifiedBy>md.semenova</cp:lastModifiedBy>
  <cp:revision>2</cp:revision>
  <cp:lastPrinted>2022-08-29T10:29:00Z</cp:lastPrinted>
  <dcterms:created xsi:type="dcterms:W3CDTF">2024-06-03T14:06:00Z</dcterms:created>
  <dcterms:modified xsi:type="dcterms:W3CDTF">2024-06-03T14:06:00Z</dcterms:modified>
</cp:coreProperties>
</file>